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2F2A8" w14:textId="1D2DFE62" w:rsidR="00FA1520" w:rsidRPr="00F22DD4" w:rsidRDefault="00823ADD" w:rsidP="006307CE">
      <w:pPr>
        <w:jc w:val="center"/>
        <w:rPr>
          <w:b/>
          <w:bCs/>
        </w:rPr>
      </w:pPr>
      <w:r w:rsidRPr="00F22DD4">
        <w:rPr>
          <w:b/>
          <w:bCs/>
        </w:rPr>
        <w:t>Week 12 Articles</w:t>
      </w:r>
    </w:p>
    <w:p w14:paraId="0884B79E" w14:textId="1F4040E5" w:rsidR="006307CE" w:rsidRPr="00F22DD4" w:rsidRDefault="006307CE" w:rsidP="006307CE">
      <w:r w:rsidRPr="00F22DD4">
        <w:rPr>
          <w:u w:val="single"/>
        </w:rPr>
        <w:t>Graphic Elicitation, Photovoice</w:t>
      </w:r>
    </w:p>
    <w:p w14:paraId="5F6F2480" w14:textId="03B10981" w:rsidR="00823ADD" w:rsidRPr="00F22DD4" w:rsidRDefault="00823ADD" w:rsidP="00562A0F">
      <w:pPr>
        <w:pStyle w:val="ListParagraph"/>
        <w:numPr>
          <w:ilvl w:val="0"/>
          <w:numId w:val="1"/>
        </w:numPr>
        <w:spacing w:before="240" w:line="240" w:lineRule="auto"/>
        <w:ind w:left="360"/>
      </w:pPr>
      <w:proofErr w:type="spellStart"/>
      <w:r w:rsidRPr="00F22DD4">
        <w:t>Bravington</w:t>
      </w:r>
      <w:proofErr w:type="spellEnd"/>
      <w:r w:rsidRPr="00F22DD4">
        <w:t xml:space="preserve">, Alison &amp; King, </w:t>
      </w:r>
      <w:proofErr w:type="spellStart"/>
      <w:r w:rsidRPr="00F22DD4">
        <w:t>Niggel</w:t>
      </w:r>
      <w:proofErr w:type="spellEnd"/>
      <w:r w:rsidRPr="00F22DD4">
        <w:t xml:space="preserve">. (2019) Putting graphic elicitation into practice: Tools and typologies for the use of participant-led diagrams in qualitative research interviews. </w:t>
      </w:r>
      <w:r w:rsidRPr="00F22DD4">
        <w:rPr>
          <w:i/>
          <w:iCs/>
        </w:rPr>
        <w:t>Qualitative Research</w:t>
      </w:r>
      <w:r w:rsidRPr="00F22DD4">
        <w:t xml:space="preserve"> 19(5):506-523. DOI: 10.1080/02614367.2019.15754.</w:t>
      </w:r>
    </w:p>
    <w:p w14:paraId="39C64FBD" w14:textId="77777777" w:rsidR="00562A0F" w:rsidRPr="00F22DD4" w:rsidRDefault="00562A0F" w:rsidP="00562A0F">
      <w:pPr>
        <w:pStyle w:val="ListParagraph"/>
        <w:spacing w:before="240" w:line="240" w:lineRule="auto"/>
        <w:ind w:left="360"/>
      </w:pPr>
    </w:p>
    <w:p w14:paraId="6F09982B" w14:textId="2B52881D" w:rsidR="006307CE" w:rsidRPr="00F22DD4" w:rsidRDefault="00823ADD" w:rsidP="006307CE">
      <w:pPr>
        <w:pStyle w:val="ListParagraph"/>
        <w:numPr>
          <w:ilvl w:val="0"/>
          <w:numId w:val="1"/>
        </w:numPr>
        <w:spacing w:before="240"/>
        <w:ind w:left="360"/>
      </w:pPr>
      <w:r w:rsidRPr="00F22DD4">
        <w:t xml:space="preserve">Copeland, Andrea J. &amp; Agosto, Denise E. (2012) Diagrams and relational maps: The use of graphic elicitation techniques with interviewing for data collection and display. </w:t>
      </w:r>
      <w:r w:rsidRPr="00F22DD4">
        <w:rPr>
          <w:i/>
          <w:iCs/>
        </w:rPr>
        <w:t>International Journal of Qualitative Methods</w:t>
      </w:r>
      <w:r w:rsidRPr="00F22DD4">
        <w:t xml:space="preserve"> 11(5):513-533. DOI: 10.1177/160940691201100501.</w:t>
      </w:r>
    </w:p>
    <w:p w14:paraId="6485CE61" w14:textId="77777777" w:rsidR="006307CE" w:rsidRPr="00F22DD4" w:rsidRDefault="006307CE" w:rsidP="006307CE">
      <w:pPr>
        <w:pStyle w:val="ListParagraph"/>
      </w:pPr>
    </w:p>
    <w:p w14:paraId="39F6D4DC" w14:textId="77777777" w:rsidR="006307CE" w:rsidRPr="00F22DD4" w:rsidRDefault="006307CE" w:rsidP="006307CE">
      <w:pPr>
        <w:pStyle w:val="ListParagraph"/>
        <w:numPr>
          <w:ilvl w:val="0"/>
          <w:numId w:val="1"/>
        </w:numPr>
        <w:spacing w:before="240"/>
        <w:ind w:left="360"/>
      </w:pPr>
      <w:r w:rsidRPr="00F22DD4">
        <w:rPr>
          <w:shd w:val="clear" w:color="auto" w:fill="FFFFFF"/>
        </w:rPr>
        <w:t xml:space="preserve">Johansen, Samantha and Le, Thao N. (2014) Youth perspective on multiculturalism using photovoice </w:t>
      </w:r>
      <w:proofErr w:type="gramStart"/>
      <w:r w:rsidRPr="00F22DD4">
        <w:rPr>
          <w:shd w:val="clear" w:color="auto" w:fill="FFFFFF"/>
        </w:rPr>
        <w:t>methodology</w:t>
      </w:r>
      <w:proofErr w:type="gramEnd"/>
      <w:r w:rsidRPr="00F22DD4">
        <w:rPr>
          <w:shd w:val="clear" w:color="auto" w:fill="FFFFFF"/>
        </w:rPr>
        <w:t>. </w:t>
      </w:r>
      <w:r w:rsidRPr="00F22DD4">
        <w:rPr>
          <w:i/>
          <w:iCs/>
          <w:shd w:val="clear" w:color="auto" w:fill="FFFFFF"/>
        </w:rPr>
        <w:t>Youth &amp; Society</w:t>
      </w:r>
      <w:r w:rsidRPr="00F22DD4">
        <w:rPr>
          <w:shd w:val="clear" w:color="auto" w:fill="FFFFFF"/>
        </w:rPr>
        <w:t> 46(4), 548-565. DOI: 10.1177/0044118X12443841</w:t>
      </w:r>
    </w:p>
    <w:p w14:paraId="4D50BCBC" w14:textId="77777777" w:rsidR="006307CE" w:rsidRPr="00F22DD4" w:rsidRDefault="006307CE" w:rsidP="006307CE">
      <w:pPr>
        <w:pStyle w:val="ListParagraph"/>
      </w:pPr>
    </w:p>
    <w:p w14:paraId="43A2E540" w14:textId="3FE3A607" w:rsidR="006307CE" w:rsidRPr="00F22DD4" w:rsidRDefault="006307CE" w:rsidP="00BA6CFE">
      <w:pPr>
        <w:pStyle w:val="ListParagraph"/>
        <w:numPr>
          <w:ilvl w:val="0"/>
          <w:numId w:val="1"/>
        </w:numPr>
        <w:spacing w:before="240"/>
        <w:ind w:left="360"/>
      </w:pPr>
      <w:r w:rsidRPr="00F22DD4">
        <w:t xml:space="preserve">Liu, </w:t>
      </w:r>
      <w:proofErr w:type="spellStart"/>
      <w:r w:rsidRPr="00F22DD4">
        <w:t>Huimei</w:t>
      </w:r>
      <w:proofErr w:type="spellEnd"/>
      <w:r w:rsidRPr="00F22DD4">
        <w:t xml:space="preserve"> &amp; Da, </w:t>
      </w:r>
      <w:proofErr w:type="spellStart"/>
      <w:r w:rsidRPr="00F22DD4">
        <w:t>Shuyang</w:t>
      </w:r>
      <w:proofErr w:type="spellEnd"/>
      <w:r w:rsidRPr="00F22DD4">
        <w:t xml:space="preserve"> (2020) The relationships between leisure and happiness-A graphic elicitation method, Leisure Studies, 39:1, 111-130, DOI: 10.1080/02614367.2019.1575459</w:t>
      </w:r>
    </w:p>
    <w:p w14:paraId="3B42D71E" w14:textId="77777777" w:rsidR="00BA6CFE" w:rsidRPr="00F22DD4" w:rsidRDefault="00BA6CFE" w:rsidP="00BA6CFE">
      <w:pPr>
        <w:pStyle w:val="ListParagraph"/>
      </w:pPr>
    </w:p>
    <w:p w14:paraId="23EC6737" w14:textId="23CE62F3" w:rsidR="00AF0628" w:rsidRPr="00F22DD4" w:rsidRDefault="006307CE" w:rsidP="00BA6CFE">
      <w:pPr>
        <w:pStyle w:val="ListParagraph"/>
        <w:numPr>
          <w:ilvl w:val="0"/>
          <w:numId w:val="1"/>
        </w:numPr>
        <w:spacing w:before="240"/>
        <w:ind w:left="360"/>
      </w:pPr>
      <w:r w:rsidRPr="00F22DD4">
        <w:t xml:space="preserve">McLaughlin, Rebecca. (2019) Virtual reality as a research method: Is this the future of photo-elicitation? </w:t>
      </w:r>
      <w:r w:rsidRPr="00F22DD4">
        <w:rPr>
          <w:i/>
          <w:iCs/>
        </w:rPr>
        <w:t>Visual Studies</w:t>
      </w:r>
      <w:r w:rsidRPr="00F22DD4">
        <w:t xml:space="preserve"> 34(3):252-265. DOI: 10.1080/1472586X.2019.1680315.</w:t>
      </w:r>
    </w:p>
    <w:p w14:paraId="2F8698E3" w14:textId="77777777" w:rsidR="006307CE" w:rsidRPr="00F22DD4" w:rsidRDefault="006307CE" w:rsidP="006307CE">
      <w:pPr>
        <w:pStyle w:val="ListParagraph"/>
      </w:pPr>
    </w:p>
    <w:p w14:paraId="78F02349" w14:textId="5DD7FABA" w:rsidR="006307CE" w:rsidRPr="00F22DD4" w:rsidRDefault="006307CE" w:rsidP="006307CE">
      <w:pPr>
        <w:pStyle w:val="ListParagraph"/>
        <w:numPr>
          <w:ilvl w:val="0"/>
          <w:numId w:val="1"/>
        </w:numPr>
        <w:spacing w:before="240"/>
        <w:ind w:left="360"/>
      </w:pPr>
      <w:r w:rsidRPr="00F22DD4">
        <w:t xml:space="preserve">Woodhouse, Clare. (2019) Conducting photo methodologies with children: Framing ethical concerns relating to representation, voice and data analysis when exploring educational inclusion with children. </w:t>
      </w:r>
      <w:r w:rsidRPr="00F22DD4">
        <w:rPr>
          <w:i/>
          <w:iCs/>
        </w:rPr>
        <w:t>International Journal of Research &amp; Method in Education.</w:t>
      </w:r>
      <w:r w:rsidRPr="00F22DD4">
        <w:t xml:space="preserve"> 42(1):3-18. DOI 10.1080/1743727X.2017.1369511</w:t>
      </w:r>
    </w:p>
    <w:p w14:paraId="33917A32" w14:textId="11782D05" w:rsidR="006307CE" w:rsidRPr="00F22DD4" w:rsidRDefault="006307CE" w:rsidP="006307CE">
      <w:pPr>
        <w:spacing w:before="240"/>
        <w:rPr>
          <w:u w:val="single"/>
        </w:rPr>
      </w:pPr>
      <w:r w:rsidRPr="00F22DD4">
        <w:rPr>
          <w:u w:val="single"/>
        </w:rPr>
        <w:t>Diaries and Diary Interviews</w:t>
      </w:r>
      <w:r w:rsidR="00BA6CFE" w:rsidRPr="00F22DD4">
        <w:rPr>
          <w:u w:val="single"/>
        </w:rPr>
        <w:t>, Recall Techniques</w:t>
      </w:r>
    </w:p>
    <w:p w14:paraId="08109708" w14:textId="6A2748B3" w:rsidR="00371A58" w:rsidRPr="00F22DD4" w:rsidRDefault="00371A58" w:rsidP="006307CE">
      <w:pPr>
        <w:pStyle w:val="ListParagraph"/>
        <w:numPr>
          <w:ilvl w:val="0"/>
          <w:numId w:val="1"/>
        </w:numPr>
        <w:spacing w:before="240"/>
        <w:ind w:left="360"/>
      </w:pPr>
      <w:proofErr w:type="spellStart"/>
      <w:r w:rsidRPr="00F22DD4">
        <w:t>Gazdag</w:t>
      </w:r>
      <w:proofErr w:type="spellEnd"/>
      <w:r w:rsidRPr="00F22DD4">
        <w:t xml:space="preserve">, E., Nagy, K., &amp; </w:t>
      </w:r>
      <w:proofErr w:type="spellStart"/>
      <w:r w:rsidRPr="00F22DD4">
        <w:t>Szivák</w:t>
      </w:r>
      <w:proofErr w:type="spellEnd"/>
      <w:r w:rsidRPr="00F22DD4">
        <w:t xml:space="preserve">, J. (2019). “I Spy with My Little Eyes...” The use of video stimulated recall </w:t>
      </w:r>
      <w:proofErr w:type="gramStart"/>
      <w:r w:rsidRPr="00F22DD4">
        <w:t>methodology</w:t>
      </w:r>
      <w:proofErr w:type="gramEnd"/>
      <w:r w:rsidRPr="00F22DD4">
        <w:t xml:space="preserve"> in teacher training – The exploration of aims, goals and methodological characteristics of VSR methodology through systematic literature review. </w:t>
      </w:r>
      <w:r w:rsidRPr="00F22DD4">
        <w:rPr>
          <w:i/>
          <w:iCs/>
          <w:bdr w:val="none" w:sz="0" w:space="0" w:color="auto" w:frame="1"/>
        </w:rPr>
        <w:t>International Journal of Educational Research</w:t>
      </w:r>
      <w:r w:rsidRPr="00F22DD4">
        <w:t>, </w:t>
      </w:r>
      <w:r w:rsidRPr="00F22DD4">
        <w:rPr>
          <w:i/>
          <w:iCs/>
          <w:bdr w:val="none" w:sz="0" w:space="0" w:color="auto" w:frame="1"/>
        </w:rPr>
        <w:t>95</w:t>
      </w:r>
      <w:r w:rsidRPr="00F22DD4">
        <w:t xml:space="preserve">, 60–75. </w:t>
      </w:r>
      <w:hyperlink r:id="rId5" w:history="1">
        <w:r w:rsidRPr="00F22DD4">
          <w:rPr>
            <w:rStyle w:val="Hyperlink"/>
            <w:color w:val="auto"/>
          </w:rPr>
          <w:t>https://doi.org/10.1016/j.ijer.2019.02.015</w:t>
        </w:r>
      </w:hyperlink>
    </w:p>
    <w:p w14:paraId="111D2DCF" w14:textId="77777777" w:rsidR="00371A58" w:rsidRPr="00F22DD4" w:rsidRDefault="00371A58" w:rsidP="00371A58">
      <w:pPr>
        <w:pStyle w:val="ListParagraph"/>
        <w:spacing w:before="240"/>
        <w:ind w:left="360"/>
      </w:pPr>
    </w:p>
    <w:p w14:paraId="4DD35D6C" w14:textId="66060C92" w:rsidR="00562A0F" w:rsidRPr="00F22DD4" w:rsidRDefault="00562A0F" w:rsidP="006307CE">
      <w:pPr>
        <w:pStyle w:val="ListParagraph"/>
        <w:numPr>
          <w:ilvl w:val="0"/>
          <w:numId w:val="1"/>
        </w:numPr>
        <w:spacing w:before="240"/>
        <w:ind w:left="360"/>
      </w:pPr>
      <w:r w:rsidRPr="00F22DD4">
        <w:t xml:space="preserve">Herron, Rachel, </w:t>
      </w:r>
      <w:proofErr w:type="spellStart"/>
      <w:r w:rsidRPr="00F22DD4">
        <w:t>Dnsereau</w:t>
      </w:r>
      <w:proofErr w:type="spellEnd"/>
      <w:r w:rsidRPr="00F22DD4">
        <w:t xml:space="preserve">, Lisette, </w:t>
      </w:r>
      <w:proofErr w:type="spellStart"/>
      <w:r w:rsidRPr="00F22DD4">
        <w:t>Wrathhall</w:t>
      </w:r>
      <w:proofErr w:type="spellEnd"/>
      <w:r w:rsidRPr="00F22DD4">
        <w:t xml:space="preserve">, M., Funk, Laura, &amp; </w:t>
      </w:r>
      <w:proofErr w:type="spellStart"/>
      <w:r w:rsidRPr="00F22DD4">
        <w:t>Sencer</w:t>
      </w:r>
      <w:proofErr w:type="spellEnd"/>
      <w:r w:rsidRPr="00F22DD4">
        <w:t xml:space="preserve">, Dale. (2019) Using a flexible diary method rigorously and sensitively with family </w:t>
      </w:r>
      <w:proofErr w:type="spellStart"/>
      <w:r w:rsidRPr="00F22DD4">
        <w:t>carers</w:t>
      </w:r>
      <w:proofErr w:type="spellEnd"/>
      <w:r w:rsidRPr="00F22DD4">
        <w:t xml:space="preserve">. </w:t>
      </w:r>
      <w:r w:rsidRPr="00F22DD4">
        <w:rPr>
          <w:i/>
          <w:iCs/>
        </w:rPr>
        <w:t>Qualitative Health Research</w:t>
      </w:r>
      <w:r w:rsidRPr="00F22DD4">
        <w:t xml:space="preserve"> 29(7):1004-1015. DOI: 10.1177/1049732318816081.</w:t>
      </w:r>
    </w:p>
    <w:p w14:paraId="5425676B" w14:textId="77777777" w:rsidR="00BA6CFE" w:rsidRPr="00F22DD4" w:rsidRDefault="00BA6CFE" w:rsidP="00BA6CFE">
      <w:pPr>
        <w:pStyle w:val="ListParagraph"/>
        <w:spacing w:before="240"/>
        <w:ind w:left="360"/>
      </w:pPr>
    </w:p>
    <w:p w14:paraId="2B9A895E" w14:textId="77777777" w:rsidR="00BA6CFE" w:rsidRPr="00F22DD4" w:rsidRDefault="00BA6CFE" w:rsidP="00BA6CFE">
      <w:pPr>
        <w:pStyle w:val="ListParagraph"/>
        <w:numPr>
          <w:ilvl w:val="0"/>
          <w:numId w:val="1"/>
        </w:numPr>
        <w:spacing w:before="240"/>
        <w:ind w:left="360"/>
      </w:pPr>
      <w:r w:rsidRPr="00F22DD4">
        <w:t xml:space="preserve">MacDonald, S.; Murphy, S.; Elliott, E. (2018) Controlling food, controlling relationships: Exploring the meanings and dynamics of family food practices through the diary-interview approach. </w:t>
      </w:r>
      <w:r w:rsidRPr="00F22DD4">
        <w:rPr>
          <w:i/>
          <w:iCs/>
        </w:rPr>
        <w:t>Sociology of Health &amp; Illness</w:t>
      </w:r>
      <w:r w:rsidRPr="00F22DD4">
        <w:t xml:space="preserve"> 40(5):779-792.  DOI: 10.1111/1467-9566.12725.</w:t>
      </w:r>
    </w:p>
    <w:p w14:paraId="6ED2B56D" w14:textId="77777777" w:rsidR="00BA6CFE" w:rsidRPr="00F22DD4" w:rsidRDefault="00BA6CFE" w:rsidP="00BA6CFE">
      <w:pPr>
        <w:pStyle w:val="ListParagraph"/>
        <w:spacing w:before="240"/>
        <w:ind w:left="360"/>
      </w:pPr>
    </w:p>
    <w:p w14:paraId="3BF93533" w14:textId="5A3C7C39" w:rsidR="00BA6CFE" w:rsidRPr="00F22DD4" w:rsidRDefault="00BA6CFE" w:rsidP="006D0344">
      <w:pPr>
        <w:pStyle w:val="ListParagraph"/>
        <w:numPr>
          <w:ilvl w:val="0"/>
          <w:numId w:val="1"/>
        </w:numPr>
        <w:spacing w:before="240"/>
        <w:ind w:left="360"/>
      </w:pPr>
      <w:r w:rsidRPr="00F22DD4">
        <w:t xml:space="preserve">Murray, A.J. &amp; </w:t>
      </w:r>
      <w:proofErr w:type="spellStart"/>
      <w:r w:rsidRPr="00F22DD4">
        <w:t>Durrheim</w:t>
      </w:r>
      <w:proofErr w:type="spellEnd"/>
      <w:r w:rsidRPr="00F22DD4">
        <w:t xml:space="preserve">, K. (2019) “There was much that went unspoken”: </w:t>
      </w:r>
      <w:proofErr w:type="gramStart"/>
      <w:r w:rsidRPr="00F22DD4">
        <w:t>Maintaining</w:t>
      </w:r>
      <w:proofErr w:type="gramEnd"/>
      <w:r w:rsidRPr="00F22DD4">
        <w:t xml:space="preserve"> racial hierarchies in South African paid domestic </w:t>
      </w:r>
      <w:proofErr w:type="spellStart"/>
      <w:r w:rsidRPr="00F22DD4">
        <w:t>labour</w:t>
      </w:r>
      <w:proofErr w:type="spellEnd"/>
      <w:r w:rsidRPr="00F22DD4">
        <w:t xml:space="preserve"> through the unsaid. </w:t>
      </w:r>
      <w:r w:rsidRPr="00F22DD4">
        <w:rPr>
          <w:i/>
          <w:iCs/>
        </w:rPr>
        <w:t>Ethnic &amp; Racial Studies</w:t>
      </w:r>
      <w:r w:rsidRPr="00F22DD4">
        <w:t xml:space="preserve"> 42(15):2623-2640 DOI: 10.1080/01419870.2018.1532096</w:t>
      </w:r>
    </w:p>
    <w:p w14:paraId="2435B79E" w14:textId="77777777" w:rsidR="00371A58" w:rsidRPr="00F22DD4" w:rsidRDefault="00371A58" w:rsidP="00371A58">
      <w:pPr>
        <w:pStyle w:val="ListParagraph"/>
      </w:pPr>
    </w:p>
    <w:p w14:paraId="19D674C4" w14:textId="47E50513" w:rsidR="00371A58" w:rsidRPr="00F22DD4" w:rsidRDefault="00371A58" w:rsidP="00371A58">
      <w:pPr>
        <w:pStyle w:val="ListParagraph"/>
        <w:numPr>
          <w:ilvl w:val="0"/>
          <w:numId w:val="1"/>
        </w:numPr>
        <w:spacing w:before="240"/>
        <w:ind w:left="360"/>
      </w:pPr>
      <w:r w:rsidRPr="00F22DD4">
        <w:lastRenderedPageBreak/>
        <w:t>Pratt, S. M., &amp; Martin, A. M. (2017). The Differential Impact of Video-Stimulated Recall and Concurrent Questioning Methods on Beginning Readers’ Verbalization About Self-Monitoring During Oral Reading. </w:t>
      </w:r>
      <w:r w:rsidRPr="00F22DD4">
        <w:rPr>
          <w:i/>
          <w:iCs/>
          <w:bdr w:val="none" w:sz="0" w:space="0" w:color="auto" w:frame="1"/>
        </w:rPr>
        <w:t>Reading Psychology</w:t>
      </w:r>
      <w:r w:rsidRPr="00F22DD4">
        <w:t>, </w:t>
      </w:r>
      <w:r w:rsidRPr="00F22DD4">
        <w:rPr>
          <w:i/>
          <w:iCs/>
          <w:bdr w:val="none" w:sz="0" w:space="0" w:color="auto" w:frame="1"/>
        </w:rPr>
        <w:t>38</w:t>
      </w:r>
      <w:r w:rsidRPr="00F22DD4">
        <w:t xml:space="preserve">(5), 439–485. </w:t>
      </w:r>
      <w:hyperlink r:id="rId6" w:history="1">
        <w:r w:rsidRPr="00F22DD4">
          <w:rPr>
            <w:rStyle w:val="Hyperlink"/>
            <w:color w:val="auto"/>
          </w:rPr>
          <w:t>https://doi.org/10.1080/02702711.2017.1290726</w:t>
        </w:r>
      </w:hyperlink>
    </w:p>
    <w:p w14:paraId="5BB261EE" w14:textId="6F9A0BB9" w:rsidR="00371A58" w:rsidRPr="00F22DD4" w:rsidRDefault="00371A58" w:rsidP="00B53D92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sz w:val="22"/>
          <w:szCs w:val="22"/>
        </w:rPr>
      </w:pPr>
      <w:r w:rsidRPr="00F22DD4">
        <w:rPr>
          <w:rFonts w:ascii="Arial" w:hAnsi="Arial" w:cs="Arial"/>
          <w:sz w:val="22"/>
          <w:szCs w:val="22"/>
        </w:rPr>
        <w:t xml:space="preserve">Reddy, S. T., Endo, J., Gupta, S., </w:t>
      </w:r>
      <w:proofErr w:type="spellStart"/>
      <w:r w:rsidRPr="00F22DD4">
        <w:rPr>
          <w:rFonts w:ascii="Arial" w:hAnsi="Arial" w:cs="Arial"/>
          <w:sz w:val="22"/>
          <w:szCs w:val="22"/>
        </w:rPr>
        <w:t>Tekian</w:t>
      </w:r>
      <w:proofErr w:type="spellEnd"/>
      <w:r w:rsidRPr="00F22DD4">
        <w:rPr>
          <w:rFonts w:ascii="Arial" w:hAnsi="Arial" w:cs="Arial"/>
          <w:sz w:val="22"/>
          <w:szCs w:val="22"/>
        </w:rPr>
        <w:t>, A., &amp; Park, Y. S. (2015). A Case for Caution: Chart-Stimulated Recall. </w:t>
      </w:r>
      <w:r w:rsidRPr="00F22DD4">
        <w:rPr>
          <w:rFonts w:ascii="Arial" w:hAnsi="Arial" w:cs="Arial"/>
          <w:i/>
          <w:iCs/>
          <w:sz w:val="22"/>
          <w:szCs w:val="22"/>
          <w:bdr w:val="none" w:sz="0" w:space="0" w:color="auto" w:frame="1"/>
        </w:rPr>
        <w:t>Journal of Graduate Medical Education</w:t>
      </w:r>
      <w:r w:rsidRPr="00F22DD4">
        <w:rPr>
          <w:rFonts w:ascii="Arial" w:hAnsi="Arial" w:cs="Arial"/>
          <w:sz w:val="22"/>
          <w:szCs w:val="22"/>
        </w:rPr>
        <w:t>, </w:t>
      </w:r>
      <w:r w:rsidRPr="00F22DD4">
        <w:rPr>
          <w:rFonts w:ascii="Arial" w:hAnsi="Arial" w:cs="Arial"/>
          <w:i/>
          <w:iCs/>
          <w:sz w:val="22"/>
          <w:szCs w:val="22"/>
          <w:bdr w:val="none" w:sz="0" w:space="0" w:color="auto" w:frame="1"/>
        </w:rPr>
        <w:t>7</w:t>
      </w:r>
      <w:r w:rsidRPr="00F22DD4">
        <w:rPr>
          <w:rFonts w:ascii="Arial" w:hAnsi="Arial" w:cs="Arial"/>
          <w:sz w:val="22"/>
          <w:szCs w:val="22"/>
        </w:rPr>
        <w:t xml:space="preserve">(4), 531–535. </w:t>
      </w:r>
      <w:hyperlink r:id="rId7" w:history="1">
        <w:r w:rsidRPr="00F22DD4">
          <w:rPr>
            <w:rStyle w:val="Hyperlink"/>
            <w:rFonts w:ascii="Arial" w:hAnsi="Arial" w:cs="Arial"/>
            <w:color w:val="auto"/>
            <w:sz w:val="22"/>
            <w:szCs w:val="22"/>
          </w:rPr>
          <w:t>https://doi.org/10.4300/JGME-D-15-00011.1</w:t>
        </w:r>
      </w:hyperlink>
    </w:p>
    <w:p w14:paraId="03C0B63E" w14:textId="77777777" w:rsidR="00371A58" w:rsidRPr="00F22DD4" w:rsidRDefault="00371A58" w:rsidP="00371A58">
      <w:pPr>
        <w:pStyle w:val="ListParagraph"/>
      </w:pPr>
    </w:p>
    <w:p w14:paraId="733FF0FB" w14:textId="0615D66E" w:rsidR="00371A58" w:rsidRPr="00F22DD4" w:rsidRDefault="00371A58" w:rsidP="00371A58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F22DD4">
        <w:rPr>
          <w:rFonts w:ascii="Arial" w:hAnsi="Arial" w:cs="Arial"/>
          <w:sz w:val="22"/>
          <w:szCs w:val="22"/>
        </w:rPr>
        <w:t>Sinnott, C., Kelly, M. A., &amp; Bradley, C. P. (2017). A scoping review of the potential for chart stimulated recall as a clinical research method. </w:t>
      </w:r>
      <w:r w:rsidRPr="00F22DD4">
        <w:rPr>
          <w:rFonts w:ascii="Arial" w:hAnsi="Arial" w:cs="Arial"/>
          <w:i/>
          <w:iCs/>
          <w:sz w:val="22"/>
          <w:szCs w:val="22"/>
          <w:bdr w:val="none" w:sz="0" w:space="0" w:color="auto" w:frame="1"/>
        </w:rPr>
        <w:t>BMC Health Services Research</w:t>
      </w:r>
      <w:r w:rsidRPr="00F22DD4">
        <w:rPr>
          <w:rFonts w:ascii="Arial" w:hAnsi="Arial" w:cs="Arial"/>
          <w:sz w:val="22"/>
          <w:szCs w:val="22"/>
        </w:rPr>
        <w:t>, </w:t>
      </w:r>
      <w:r w:rsidRPr="00F22DD4">
        <w:rPr>
          <w:rFonts w:ascii="Arial" w:hAnsi="Arial" w:cs="Arial"/>
          <w:i/>
          <w:iCs/>
          <w:sz w:val="22"/>
          <w:szCs w:val="22"/>
          <w:bdr w:val="none" w:sz="0" w:space="0" w:color="auto" w:frame="1"/>
        </w:rPr>
        <w:t>17</w:t>
      </w:r>
      <w:r w:rsidRPr="00F22DD4">
        <w:rPr>
          <w:rFonts w:ascii="Arial" w:hAnsi="Arial" w:cs="Arial"/>
          <w:sz w:val="22"/>
          <w:szCs w:val="22"/>
        </w:rPr>
        <w:t>, 1–11</w:t>
      </w:r>
      <w:r w:rsidRPr="00F22DD4">
        <w:rPr>
          <w:rFonts w:ascii="Arial" w:hAnsi="Arial" w:cs="Arial"/>
          <w:sz w:val="22"/>
          <w:szCs w:val="22"/>
        </w:rPr>
        <w:t xml:space="preserve"> </w:t>
      </w:r>
      <w:r w:rsidRPr="00F22DD4">
        <w:rPr>
          <w:rFonts w:ascii="Arial" w:hAnsi="Arial" w:cs="Arial"/>
          <w:sz w:val="22"/>
          <w:szCs w:val="22"/>
        </w:rPr>
        <w:t>/10.1186/s12913-017-2539-y</w:t>
      </w:r>
    </w:p>
    <w:p w14:paraId="5B39297D" w14:textId="77777777" w:rsidR="00371A58" w:rsidRPr="00F22DD4" w:rsidRDefault="00371A58" w:rsidP="00371A58">
      <w:pPr>
        <w:pStyle w:val="ListParagraph"/>
      </w:pPr>
    </w:p>
    <w:p w14:paraId="076751C1" w14:textId="548006D2" w:rsidR="00327B38" w:rsidRPr="00F22DD4" w:rsidRDefault="00371A58" w:rsidP="00B53D92">
      <w:pPr>
        <w:pStyle w:val="ListParagraph"/>
        <w:numPr>
          <w:ilvl w:val="0"/>
          <w:numId w:val="1"/>
        </w:numPr>
        <w:spacing w:before="240"/>
        <w:ind w:left="360"/>
      </w:pPr>
      <w:proofErr w:type="spellStart"/>
      <w:r w:rsidRPr="00F22DD4">
        <w:t>Zhai</w:t>
      </w:r>
      <w:proofErr w:type="spellEnd"/>
      <w:r w:rsidRPr="00F22DD4">
        <w:t xml:space="preserve">, X., Fang, Q., Dong, Y., Wei, Z., Yuan, J., </w:t>
      </w:r>
      <w:proofErr w:type="spellStart"/>
      <w:r w:rsidRPr="00F22DD4">
        <w:t>Cacciolatti</w:t>
      </w:r>
      <w:proofErr w:type="spellEnd"/>
      <w:r w:rsidRPr="00F22DD4">
        <w:t>, L., &amp; Yang, Y. (2018). The effects of biofeedback</w:t>
      </w:r>
      <w:r w:rsidRPr="00F22DD4">
        <w:rPr>
          <w:rFonts w:ascii="Cambria Math" w:hAnsi="Cambria Math" w:cs="Cambria Math"/>
        </w:rPr>
        <w:t>‐</w:t>
      </w:r>
      <w:r w:rsidRPr="00F22DD4">
        <w:t>based stimulated recall on self</w:t>
      </w:r>
      <w:r w:rsidRPr="00F22DD4">
        <w:rPr>
          <w:rFonts w:ascii="Cambria Math" w:hAnsi="Cambria Math" w:cs="Cambria Math"/>
        </w:rPr>
        <w:t>‐</w:t>
      </w:r>
      <w:r w:rsidRPr="00F22DD4">
        <w:t>regulated online learning: A gender and cognitive taxonomy perspective. </w:t>
      </w:r>
      <w:r w:rsidRPr="00F22DD4">
        <w:rPr>
          <w:i/>
          <w:iCs/>
          <w:bdr w:val="none" w:sz="0" w:space="0" w:color="auto" w:frame="1"/>
        </w:rPr>
        <w:t>Journal of Computer Assisted Learning</w:t>
      </w:r>
      <w:r w:rsidRPr="00F22DD4">
        <w:t>, </w:t>
      </w:r>
      <w:r w:rsidRPr="00F22DD4">
        <w:rPr>
          <w:i/>
          <w:iCs/>
          <w:bdr w:val="none" w:sz="0" w:space="0" w:color="auto" w:frame="1"/>
        </w:rPr>
        <w:t>34</w:t>
      </w:r>
      <w:r w:rsidRPr="00F22DD4">
        <w:t>(6), 775–786. https://doi.org/10.1111/jcal.12284</w:t>
      </w:r>
    </w:p>
    <w:p w14:paraId="78FDF3BC" w14:textId="4455AB05" w:rsidR="006307CE" w:rsidRPr="00F22DD4" w:rsidRDefault="006307CE" w:rsidP="006307CE">
      <w:pPr>
        <w:spacing w:before="240"/>
        <w:rPr>
          <w:u w:val="single"/>
        </w:rPr>
      </w:pPr>
      <w:r w:rsidRPr="00F22DD4">
        <w:rPr>
          <w:u w:val="single"/>
        </w:rPr>
        <w:t>Q-Methodology</w:t>
      </w:r>
    </w:p>
    <w:p w14:paraId="0ED8E32E" w14:textId="77777777" w:rsidR="00562A0F" w:rsidRPr="00F22DD4" w:rsidRDefault="00642847" w:rsidP="00562A0F">
      <w:pPr>
        <w:pStyle w:val="ListParagraph"/>
        <w:numPr>
          <w:ilvl w:val="0"/>
          <w:numId w:val="1"/>
        </w:numPr>
        <w:spacing w:before="240"/>
        <w:ind w:left="360"/>
      </w:pPr>
      <w:r w:rsidRPr="00F22DD4">
        <w:t xml:space="preserve">Postlethwaite, Adam; Kellett, Stephen; Simmonds-Buckley, Nathan. (2020) Exploring emotions and cognitions in hoarding: A Q-methodology analysis. </w:t>
      </w:r>
      <w:proofErr w:type="spellStart"/>
      <w:r w:rsidRPr="00F22DD4">
        <w:rPr>
          <w:i/>
          <w:iCs/>
        </w:rPr>
        <w:t>Behavioural</w:t>
      </w:r>
      <w:proofErr w:type="spellEnd"/>
      <w:r w:rsidRPr="00F22DD4">
        <w:rPr>
          <w:i/>
          <w:iCs/>
        </w:rPr>
        <w:t xml:space="preserve"> &amp; Cognitive Psychotherapy </w:t>
      </w:r>
      <w:r w:rsidRPr="00F22DD4">
        <w:t>48(6):672-687. DOI: 10.1017/S1352465820000181.</w:t>
      </w:r>
    </w:p>
    <w:p w14:paraId="31902238" w14:textId="77777777" w:rsidR="00562A0F" w:rsidRPr="00F22DD4" w:rsidRDefault="00562A0F" w:rsidP="00562A0F">
      <w:pPr>
        <w:pStyle w:val="ListParagraph"/>
      </w:pPr>
    </w:p>
    <w:p w14:paraId="7B096417" w14:textId="2A007663" w:rsidR="00562A0F" w:rsidRPr="00F22DD4" w:rsidRDefault="001C10EF" w:rsidP="00562A0F">
      <w:pPr>
        <w:pStyle w:val="ListParagraph"/>
        <w:numPr>
          <w:ilvl w:val="0"/>
          <w:numId w:val="1"/>
        </w:numPr>
        <w:spacing w:before="240" w:after="0"/>
        <w:ind w:left="360"/>
      </w:pPr>
      <w:proofErr w:type="spellStart"/>
      <w:r w:rsidRPr="00F22DD4">
        <w:t>Rost</w:t>
      </w:r>
      <w:proofErr w:type="spellEnd"/>
      <w:r w:rsidRPr="00F22DD4">
        <w:t xml:space="preserve">, F. (2020) Q-sort </w:t>
      </w:r>
      <w:proofErr w:type="gramStart"/>
      <w:r w:rsidRPr="00F22DD4">
        <w:t>methodology</w:t>
      </w:r>
      <w:proofErr w:type="gramEnd"/>
      <w:r w:rsidRPr="00F22DD4">
        <w:t>: Bridging the divide between qualitative and quantitative. An introduction to an innovati</w:t>
      </w:r>
      <w:r w:rsidR="007A0D73" w:rsidRPr="00F22DD4">
        <w:t>v</w:t>
      </w:r>
      <w:r w:rsidRPr="00F22DD4">
        <w:t xml:space="preserve">e method for psychotherapy research. </w:t>
      </w:r>
      <w:r w:rsidR="007A0D73" w:rsidRPr="00F22DD4">
        <w:rPr>
          <w:i/>
          <w:iCs/>
        </w:rPr>
        <w:t xml:space="preserve">Counselling &amp; Psychotherapy Research </w:t>
      </w:r>
      <w:r w:rsidR="007A0D73" w:rsidRPr="00F22DD4">
        <w:t>21(1):98-106. DOI: 10.1002/capr.12367.</w:t>
      </w:r>
    </w:p>
    <w:p w14:paraId="3251B2B4" w14:textId="77777777" w:rsidR="00562A0F" w:rsidRPr="00F22DD4" w:rsidRDefault="00562A0F" w:rsidP="00562A0F">
      <w:pPr>
        <w:pStyle w:val="ListParagraph"/>
      </w:pPr>
    </w:p>
    <w:p w14:paraId="0E3F04F6" w14:textId="57B8DDC1" w:rsidR="0013419B" w:rsidRPr="00F22DD4" w:rsidRDefault="00130468" w:rsidP="0013419B">
      <w:pPr>
        <w:pStyle w:val="ListParagraph"/>
        <w:numPr>
          <w:ilvl w:val="0"/>
          <w:numId w:val="1"/>
        </w:numPr>
        <w:spacing w:before="240" w:after="0"/>
        <w:ind w:left="360"/>
      </w:pPr>
      <w:r w:rsidRPr="00F22DD4">
        <w:t xml:space="preserve">Taheri, Fatemeh; </w:t>
      </w:r>
      <w:proofErr w:type="spellStart"/>
      <w:r w:rsidRPr="00F22DD4">
        <w:t>D'Haese</w:t>
      </w:r>
      <w:proofErr w:type="spellEnd"/>
      <w:r w:rsidRPr="00F22DD4">
        <w:t xml:space="preserve">, Marijke; </w:t>
      </w:r>
      <w:proofErr w:type="spellStart"/>
      <w:r w:rsidRPr="00F22DD4">
        <w:t>Fiems</w:t>
      </w:r>
      <w:proofErr w:type="spellEnd"/>
      <w:r w:rsidRPr="00F22DD4">
        <w:t xml:space="preserve">, Dieter; </w:t>
      </w:r>
      <w:proofErr w:type="spellStart"/>
      <w:r w:rsidRPr="00F22DD4">
        <w:t>Hosseininia</w:t>
      </w:r>
      <w:proofErr w:type="spellEnd"/>
      <w:r w:rsidRPr="00F22DD4">
        <w:t xml:space="preserve">, </w:t>
      </w:r>
      <w:proofErr w:type="spellStart"/>
      <w:r w:rsidRPr="00F22DD4">
        <w:t>Gholam</w:t>
      </w:r>
      <w:proofErr w:type="spellEnd"/>
      <w:r w:rsidRPr="00F22DD4">
        <w:t xml:space="preserve"> Hossein; Azadi, Hossein. (2020) Wireless sensor network for small-scale farming systems in southwest Iran: application of Q-methodology to investigate farmers’ </w:t>
      </w:r>
      <w:proofErr w:type="gramStart"/>
      <w:r w:rsidRPr="00F22DD4">
        <w:t>perceptions</w:t>
      </w:r>
      <w:proofErr w:type="gramEnd"/>
      <w:r w:rsidRPr="00F22DD4">
        <w:t xml:space="preserve">. </w:t>
      </w:r>
      <w:r w:rsidRPr="00F22DD4">
        <w:rPr>
          <w:i/>
          <w:iCs/>
        </w:rPr>
        <w:t>Computers &amp; Electronics in Agriculture</w:t>
      </w:r>
      <w:r w:rsidRPr="00F22DD4">
        <w:t>. 177: 1-16. DOI: 10.1016/j.compag.2020.105682.</w:t>
      </w:r>
    </w:p>
    <w:p w14:paraId="1C6C9FE6" w14:textId="66AA230F" w:rsidR="0013419B" w:rsidRPr="00F22DD4" w:rsidRDefault="0013419B" w:rsidP="0013419B">
      <w:pPr>
        <w:spacing w:before="240" w:after="0"/>
        <w:rPr>
          <w:u w:val="single"/>
        </w:rPr>
      </w:pPr>
      <w:r w:rsidRPr="00F22DD4">
        <w:rPr>
          <w:u w:val="single"/>
        </w:rPr>
        <w:t>Participatory Research</w:t>
      </w:r>
    </w:p>
    <w:p w14:paraId="58267A35" w14:textId="77777777" w:rsidR="00E44F86" w:rsidRPr="00F22DD4" w:rsidRDefault="00E44F86" w:rsidP="00E44F86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731B6943" w14:textId="6AA507BB" w:rsidR="0013419B" w:rsidRPr="00F22DD4" w:rsidRDefault="0013419B" w:rsidP="0013419B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sz w:val="20"/>
          <w:szCs w:val="20"/>
        </w:rPr>
      </w:pPr>
      <w:r w:rsidRPr="00F22DD4">
        <w:rPr>
          <w:rFonts w:ascii="Arial" w:hAnsi="Arial" w:cs="Arial"/>
          <w:sz w:val="20"/>
          <w:szCs w:val="20"/>
        </w:rPr>
        <w:t xml:space="preserve">Call-Cummings, M., </w:t>
      </w:r>
      <w:proofErr w:type="spellStart"/>
      <w:r w:rsidRPr="00F22DD4">
        <w:rPr>
          <w:rFonts w:ascii="Arial" w:hAnsi="Arial" w:cs="Arial"/>
          <w:sz w:val="20"/>
          <w:szCs w:val="20"/>
        </w:rPr>
        <w:t>Hauber-Özer</w:t>
      </w:r>
      <w:proofErr w:type="spellEnd"/>
      <w:r w:rsidRPr="00F22DD4">
        <w:rPr>
          <w:rFonts w:ascii="Arial" w:hAnsi="Arial" w:cs="Arial"/>
          <w:sz w:val="20"/>
          <w:szCs w:val="20"/>
        </w:rPr>
        <w:t>, M., &amp; Ross, K. (2020). Struggling with/against the unintentional reproduction of power structures in participatory research: Using reconstructive horizon analysis. </w:t>
      </w:r>
      <w:r w:rsidRPr="00F22DD4">
        <w:rPr>
          <w:rFonts w:ascii="Arial" w:hAnsi="Arial" w:cs="Arial"/>
          <w:i/>
          <w:iCs/>
          <w:sz w:val="20"/>
          <w:szCs w:val="20"/>
          <w:bdr w:val="none" w:sz="0" w:space="0" w:color="auto" w:frame="1"/>
        </w:rPr>
        <w:t>Action Research</w:t>
      </w:r>
      <w:r w:rsidRPr="00F22DD4">
        <w:rPr>
          <w:rFonts w:ascii="Arial" w:hAnsi="Arial" w:cs="Arial"/>
          <w:sz w:val="20"/>
          <w:szCs w:val="20"/>
        </w:rPr>
        <w:t>, </w:t>
      </w:r>
      <w:r w:rsidRPr="00F22DD4">
        <w:rPr>
          <w:rFonts w:ascii="Arial" w:hAnsi="Arial" w:cs="Arial"/>
          <w:i/>
          <w:iCs/>
          <w:sz w:val="20"/>
          <w:szCs w:val="20"/>
          <w:bdr w:val="none" w:sz="0" w:space="0" w:color="auto" w:frame="1"/>
        </w:rPr>
        <w:t>18</w:t>
      </w:r>
      <w:r w:rsidRPr="00F22DD4">
        <w:rPr>
          <w:rFonts w:ascii="Arial" w:hAnsi="Arial" w:cs="Arial"/>
          <w:sz w:val="20"/>
          <w:szCs w:val="20"/>
        </w:rPr>
        <w:t xml:space="preserve">(2), 171–193. </w:t>
      </w:r>
      <w:hyperlink r:id="rId8" w:history="1">
        <w:r w:rsidRPr="00F22DD4">
          <w:rPr>
            <w:rStyle w:val="Hyperlink"/>
            <w:rFonts w:ascii="Arial" w:hAnsi="Arial" w:cs="Arial"/>
            <w:color w:val="auto"/>
            <w:sz w:val="20"/>
            <w:szCs w:val="20"/>
          </w:rPr>
          <w:t>https://doi.org/10.1177/1476750319837324</w:t>
        </w:r>
      </w:hyperlink>
    </w:p>
    <w:p w14:paraId="0E794190" w14:textId="77777777" w:rsidR="0013419B" w:rsidRPr="00F22DD4" w:rsidRDefault="0013419B" w:rsidP="0013419B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6955DFFC" w14:textId="5766668E" w:rsidR="0013419B" w:rsidRPr="00F22DD4" w:rsidRDefault="0013419B" w:rsidP="0013419B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sz w:val="20"/>
          <w:szCs w:val="20"/>
        </w:rPr>
      </w:pPr>
      <w:r w:rsidRPr="00F22DD4">
        <w:rPr>
          <w:rFonts w:ascii="Arial" w:hAnsi="Arial" w:cs="Arial"/>
          <w:sz w:val="20"/>
          <w:szCs w:val="20"/>
        </w:rPr>
        <w:t xml:space="preserve">Caretta, M. A., &amp; Pérez, M. A. (2019). When Participants Do Not Agree: Member Checking and Challenges to Epistemic Authority in Participatory </w:t>
      </w:r>
      <w:proofErr w:type="gramStart"/>
      <w:r w:rsidRPr="00F22DD4">
        <w:rPr>
          <w:rFonts w:ascii="Arial" w:hAnsi="Arial" w:cs="Arial"/>
          <w:sz w:val="20"/>
          <w:szCs w:val="20"/>
        </w:rPr>
        <w:t>Research.</w:t>
      </w:r>
      <w:proofErr w:type="gramEnd"/>
      <w:r w:rsidRPr="00F22DD4">
        <w:rPr>
          <w:rFonts w:ascii="Arial" w:hAnsi="Arial" w:cs="Arial"/>
          <w:sz w:val="20"/>
          <w:szCs w:val="20"/>
        </w:rPr>
        <w:t> </w:t>
      </w:r>
      <w:r w:rsidRPr="00F22DD4">
        <w:rPr>
          <w:rFonts w:ascii="Arial" w:hAnsi="Arial" w:cs="Arial"/>
          <w:i/>
          <w:iCs/>
          <w:sz w:val="20"/>
          <w:szCs w:val="20"/>
          <w:bdr w:val="none" w:sz="0" w:space="0" w:color="auto" w:frame="1"/>
        </w:rPr>
        <w:t>Field Methods</w:t>
      </w:r>
      <w:r w:rsidRPr="00F22DD4">
        <w:rPr>
          <w:rFonts w:ascii="Arial" w:hAnsi="Arial" w:cs="Arial"/>
          <w:sz w:val="20"/>
          <w:szCs w:val="20"/>
        </w:rPr>
        <w:t>, </w:t>
      </w:r>
      <w:r w:rsidRPr="00F22DD4">
        <w:rPr>
          <w:rFonts w:ascii="Arial" w:hAnsi="Arial" w:cs="Arial"/>
          <w:i/>
          <w:iCs/>
          <w:sz w:val="20"/>
          <w:szCs w:val="20"/>
          <w:bdr w:val="none" w:sz="0" w:space="0" w:color="auto" w:frame="1"/>
        </w:rPr>
        <w:t>31</w:t>
      </w:r>
      <w:r w:rsidRPr="00F22DD4">
        <w:rPr>
          <w:rFonts w:ascii="Arial" w:hAnsi="Arial" w:cs="Arial"/>
          <w:sz w:val="20"/>
          <w:szCs w:val="20"/>
        </w:rPr>
        <w:t>(4), 359–374. https://doi.org/10.1177/1525822X19866578</w:t>
      </w:r>
    </w:p>
    <w:p w14:paraId="55A90717" w14:textId="4E382ADC" w:rsidR="0013419B" w:rsidRPr="00F22DD4" w:rsidRDefault="0013419B" w:rsidP="0013419B">
      <w:pPr>
        <w:pStyle w:val="ListParagraph"/>
        <w:numPr>
          <w:ilvl w:val="0"/>
          <w:numId w:val="1"/>
        </w:numPr>
        <w:spacing w:before="240" w:after="0"/>
        <w:ind w:left="360"/>
        <w:rPr>
          <w:sz w:val="20"/>
          <w:szCs w:val="20"/>
        </w:rPr>
      </w:pPr>
      <w:r w:rsidRPr="00F22DD4">
        <w:rPr>
          <w:sz w:val="20"/>
          <w:szCs w:val="20"/>
        </w:rPr>
        <w:t xml:space="preserve">Francis, J., </w:t>
      </w:r>
      <w:proofErr w:type="spellStart"/>
      <w:r w:rsidRPr="00F22DD4">
        <w:rPr>
          <w:sz w:val="20"/>
          <w:szCs w:val="20"/>
        </w:rPr>
        <w:t>Miu</w:t>
      </w:r>
      <w:proofErr w:type="spellEnd"/>
      <w:r w:rsidRPr="00F22DD4">
        <w:rPr>
          <w:sz w:val="20"/>
          <w:szCs w:val="20"/>
        </w:rPr>
        <w:t>-Chung Yan, &amp; Gill, H. (2018). Exploring Community-based Research Values and Principles: Lessons Learned from A Delphi Study. </w:t>
      </w:r>
      <w:r w:rsidRPr="00F22DD4">
        <w:rPr>
          <w:i/>
          <w:iCs/>
          <w:sz w:val="20"/>
          <w:szCs w:val="20"/>
          <w:bdr w:val="none" w:sz="0" w:space="0" w:color="auto" w:frame="1"/>
        </w:rPr>
        <w:t>Gateways: International Journal of Community Research &amp; Engagement</w:t>
      </w:r>
      <w:r w:rsidRPr="00F22DD4">
        <w:rPr>
          <w:sz w:val="20"/>
          <w:szCs w:val="20"/>
        </w:rPr>
        <w:t>, </w:t>
      </w:r>
      <w:r w:rsidRPr="00F22DD4">
        <w:rPr>
          <w:i/>
          <w:iCs/>
          <w:sz w:val="20"/>
          <w:szCs w:val="20"/>
          <w:bdr w:val="none" w:sz="0" w:space="0" w:color="auto" w:frame="1"/>
        </w:rPr>
        <w:t>11</w:t>
      </w:r>
      <w:r w:rsidRPr="00F22DD4">
        <w:rPr>
          <w:sz w:val="20"/>
          <w:szCs w:val="20"/>
        </w:rPr>
        <w:t xml:space="preserve">(1), 37–55. </w:t>
      </w:r>
      <w:hyperlink r:id="rId9" w:history="1">
        <w:r w:rsidRPr="00F22DD4">
          <w:rPr>
            <w:rStyle w:val="Hyperlink"/>
            <w:color w:val="auto"/>
            <w:sz w:val="20"/>
            <w:szCs w:val="20"/>
          </w:rPr>
          <w:t>https://doi.org/10.5130/ijcre.v11i1.5584</w:t>
        </w:r>
      </w:hyperlink>
      <w:r w:rsidRPr="00F22DD4">
        <w:rPr>
          <w:sz w:val="20"/>
          <w:szCs w:val="20"/>
        </w:rPr>
        <w:t xml:space="preserve"> </w:t>
      </w:r>
    </w:p>
    <w:p w14:paraId="5BD115EF" w14:textId="77777777" w:rsidR="0013419B" w:rsidRPr="00F22DD4" w:rsidRDefault="0013419B" w:rsidP="0013419B">
      <w:pPr>
        <w:pStyle w:val="ListParagraph"/>
        <w:spacing w:before="240" w:after="0"/>
        <w:ind w:left="360"/>
        <w:rPr>
          <w:sz w:val="20"/>
          <w:szCs w:val="20"/>
        </w:rPr>
      </w:pPr>
    </w:p>
    <w:p w14:paraId="7F0D10B5" w14:textId="1373908E" w:rsidR="0013419B" w:rsidRPr="00F22DD4" w:rsidRDefault="0013419B" w:rsidP="0013419B">
      <w:pPr>
        <w:pStyle w:val="ListParagraph"/>
        <w:numPr>
          <w:ilvl w:val="0"/>
          <w:numId w:val="1"/>
        </w:numPr>
        <w:tabs>
          <w:tab w:val="left" w:pos="360"/>
        </w:tabs>
        <w:spacing w:before="240" w:after="0"/>
        <w:ind w:left="360"/>
        <w:rPr>
          <w:sz w:val="20"/>
          <w:szCs w:val="20"/>
        </w:rPr>
      </w:pPr>
      <w:proofErr w:type="spellStart"/>
      <w:r w:rsidRPr="00F22DD4">
        <w:rPr>
          <w:sz w:val="20"/>
          <w:szCs w:val="20"/>
        </w:rPr>
        <w:t>Godrie</w:t>
      </w:r>
      <w:proofErr w:type="spellEnd"/>
      <w:r w:rsidRPr="00F22DD4">
        <w:rPr>
          <w:sz w:val="20"/>
          <w:szCs w:val="20"/>
        </w:rPr>
        <w:t xml:space="preserve">, B., Boucher, M., Bissonnette, S., </w:t>
      </w:r>
      <w:proofErr w:type="spellStart"/>
      <w:r w:rsidRPr="00F22DD4">
        <w:rPr>
          <w:sz w:val="20"/>
          <w:szCs w:val="20"/>
        </w:rPr>
        <w:t>Chaput</w:t>
      </w:r>
      <w:proofErr w:type="spellEnd"/>
      <w:r w:rsidRPr="00F22DD4">
        <w:rPr>
          <w:sz w:val="20"/>
          <w:szCs w:val="20"/>
        </w:rPr>
        <w:t xml:space="preserve">, P., Flores, J., </w:t>
      </w:r>
      <w:proofErr w:type="spellStart"/>
      <w:r w:rsidRPr="00F22DD4">
        <w:rPr>
          <w:sz w:val="20"/>
          <w:szCs w:val="20"/>
        </w:rPr>
        <w:t>Dupéré</w:t>
      </w:r>
      <w:proofErr w:type="spellEnd"/>
      <w:r w:rsidRPr="00F22DD4">
        <w:rPr>
          <w:sz w:val="20"/>
          <w:szCs w:val="20"/>
        </w:rPr>
        <w:t xml:space="preserve">, S., </w:t>
      </w:r>
      <w:proofErr w:type="spellStart"/>
      <w:r w:rsidRPr="00F22DD4">
        <w:rPr>
          <w:sz w:val="20"/>
          <w:szCs w:val="20"/>
        </w:rPr>
        <w:t>Gélineau</w:t>
      </w:r>
      <w:proofErr w:type="spellEnd"/>
      <w:r w:rsidRPr="00F22DD4">
        <w:rPr>
          <w:sz w:val="20"/>
          <w:szCs w:val="20"/>
        </w:rPr>
        <w:t xml:space="preserve">, L., </w:t>
      </w:r>
      <w:proofErr w:type="spellStart"/>
      <w:r w:rsidRPr="00F22DD4">
        <w:rPr>
          <w:sz w:val="20"/>
          <w:szCs w:val="20"/>
        </w:rPr>
        <w:t>Piron</w:t>
      </w:r>
      <w:proofErr w:type="spellEnd"/>
      <w:r w:rsidRPr="00F22DD4">
        <w:rPr>
          <w:sz w:val="20"/>
          <w:szCs w:val="20"/>
        </w:rPr>
        <w:t>, F., &amp; Bandini, A. (2020). Epistemic injustices and participatory research: A research agenda at the crossroads of university and community. </w:t>
      </w:r>
      <w:r w:rsidRPr="00F22DD4">
        <w:rPr>
          <w:i/>
          <w:iCs/>
          <w:sz w:val="20"/>
          <w:szCs w:val="20"/>
          <w:bdr w:val="none" w:sz="0" w:space="0" w:color="auto" w:frame="1"/>
        </w:rPr>
        <w:t>Gateways: International Journal of Community Research &amp; Engagement</w:t>
      </w:r>
      <w:r w:rsidRPr="00F22DD4">
        <w:rPr>
          <w:sz w:val="20"/>
          <w:szCs w:val="20"/>
        </w:rPr>
        <w:t>, </w:t>
      </w:r>
      <w:r w:rsidRPr="00F22DD4">
        <w:rPr>
          <w:i/>
          <w:iCs/>
          <w:sz w:val="20"/>
          <w:szCs w:val="20"/>
          <w:bdr w:val="none" w:sz="0" w:space="0" w:color="auto" w:frame="1"/>
        </w:rPr>
        <w:t>13</w:t>
      </w:r>
      <w:r w:rsidRPr="00F22DD4">
        <w:rPr>
          <w:sz w:val="20"/>
          <w:szCs w:val="20"/>
        </w:rPr>
        <w:t xml:space="preserve">(1), 1–15. </w:t>
      </w:r>
      <w:hyperlink r:id="rId10" w:history="1">
        <w:r w:rsidRPr="00F22DD4">
          <w:rPr>
            <w:rStyle w:val="Hyperlink"/>
            <w:color w:val="auto"/>
            <w:sz w:val="20"/>
            <w:szCs w:val="20"/>
          </w:rPr>
          <w:t>https://doi.org/10.5130/ijcre.v13i1.6703</w:t>
        </w:r>
      </w:hyperlink>
    </w:p>
    <w:p w14:paraId="08005EA3" w14:textId="77777777" w:rsidR="00E44F86" w:rsidRPr="00F22DD4" w:rsidRDefault="00E44F86" w:rsidP="00E44F86">
      <w:pPr>
        <w:pStyle w:val="ListParagraph"/>
        <w:rPr>
          <w:sz w:val="20"/>
          <w:szCs w:val="20"/>
        </w:rPr>
      </w:pPr>
    </w:p>
    <w:p w14:paraId="0E2EB34E" w14:textId="735759E3" w:rsidR="0013419B" w:rsidRPr="00F22DD4" w:rsidRDefault="0013419B" w:rsidP="0013419B">
      <w:pPr>
        <w:pStyle w:val="ListParagraph"/>
        <w:numPr>
          <w:ilvl w:val="0"/>
          <w:numId w:val="1"/>
        </w:numPr>
        <w:tabs>
          <w:tab w:val="left" w:pos="360"/>
        </w:tabs>
        <w:spacing w:before="240" w:after="0"/>
        <w:ind w:left="360"/>
        <w:rPr>
          <w:sz w:val="20"/>
          <w:szCs w:val="20"/>
        </w:rPr>
      </w:pPr>
      <w:r w:rsidRPr="00F22DD4">
        <w:rPr>
          <w:sz w:val="20"/>
          <w:szCs w:val="20"/>
        </w:rPr>
        <w:t>Little, W. E., &amp; Rees, M. W. (2020). Introduction: Participatory Research and Ethics in Mesoamerican Fieldwork. </w:t>
      </w:r>
      <w:r w:rsidRPr="00F22DD4">
        <w:rPr>
          <w:i/>
          <w:iCs/>
          <w:sz w:val="20"/>
          <w:szCs w:val="20"/>
          <w:bdr w:val="none" w:sz="0" w:space="0" w:color="auto" w:frame="1"/>
        </w:rPr>
        <w:t>Annals of Anthropological Practice</w:t>
      </w:r>
      <w:r w:rsidRPr="00F22DD4">
        <w:rPr>
          <w:sz w:val="20"/>
          <w:szCs w:val="20"/>
        </w:rPr>
        <w:t>, </w:t>
      </w:r>
      <w:r w:rsidRPr="00F22DD4">
        <w:rPr>
          <w:i/>
          <w:iCs/>
          <w:sz w:val="20"/>
          <w:szCs w:val="20"/>
          <w:bdr w:val="none" w:sz="0" w:space="0" w:color="auto" w:frame="1"/>
        </w:rPr>
        <w:t>44</w:t>
      </w:r>
      <w:r w:rsidRPr="00F22DD4">
        <w:rPr>
          <w:sz w:val="20"/>
          <w:szCs w:val="20"/>
        </w:rPr>
        <w:t xml:space="preserve">(2), 145–151. </w:t>
      </w:r>
      <w:hyperlink r:id="rId11" w:history="1">
        <w:r w:rsidRPr="00F22DD4">
          <w:rPr>
            <w:rStyle w:val="Hyperlink"/>
            <w:color w:val="auto"/>
            <w:sz w:val="20"/>
            <w:szCs w:val="20"/>
          </w:rPr>
          <w:t>https://doi.org/10.1111/napa.12143</w:t>
        </w:r>
      </w:hyperlink>
    </w:p>
    <w:p w14:paraId="79204954" w14:textId="77777777" w:rsidR="0013419B" w:rsidRPr="00F22DD4" w:rsidRDefault="0013419B" w:rsidP="0013419B">
      <w:pPr>
        <w:pStyle w:val="ListParagraph"/>
        <w:tabs>
          <w:tab w:val="left" w:pos="360"/>
        </w:tabs>
        <w:spacing w:before="240" w:after="0"/>
        <w:ind w:left="360"/>
        <w:rPr>
          <w:sz w:val="20"/>
          <w:szCs w:val="20"/>
        </w:rPr>
      </w:pPr>
    </w:p>
    <w:p w14:paraId="46186A55" w14:textId="197A918E" w:rsidR="0013419B" w:rsidRPr="00F22DD4" w:rsidRDefault="0013419B" w:rsidP="0013419B">
      <w:pPr>
        <w:pStyle w:val="ListParagraph"/>
        <w:numPr>
          <w:ilvl w:val="0"/>
          <w:numId w:val="1"/>
        </w:numPr>
        <w:tabs>
          <w:tab w:val="left" w:pos="360"/>
        </w:tabs>
        <w:spacing w:before="240" w:after="0"/>
        <w:ind w:left="360"/>
        <w:rPr>
          <w:sz w:val="20"/>
          <w:szCs w:val="20"/>
        </w:rPr>
      </w:pPr>
      <w:r w:rsidRPr="00F22DD4">
        <w:rPr>
          <w:sz w:val="20"/>
          <w:szCs w:val="20"/>
        </w:rPr>
        <w:t>Trickett, E., Rasmus, S. M., &amp; Allen, J. (2020). Intervention fidelity in participatory research: a framework. </w:t>
      </w:r>
      <w:r w:rsidRPr="00F22DD4">
        <w:rPr>
          <w:i/>
          <w:iCs/>
          <w:sz w:val="20"/>
          <w:szCs w:val="20"/>
          <w:bdr w:val="none" w:sz="0" w:space="0" w:color="auto" w:frame="1"/>
        </w:rPr>
        <w:t>Educational Action Research</w:t>
      </w:r>
      <w:r w:rsidRPr="00F22DD4">
        <w:rPr>
          <w:sz w:val="20"/>
          <w:szCs w:val="20"/>
        </w:rPr>
        <w:t>, </w:t>
      </w:r>
      <w:r w:rsidRPr="00F22DD4">
        <w:rPr>
          <w:i/>
          <w:iCs/>
          <w:sz w:val="20"/>
          <w:szCs w:val="20"/>
          <w:bdr w:val="none" w:sz="0" w:space="0" w:color="auto" w:frame="1"/>
        </w:rPr>
        <w:t>28</w:t>
      </w:r>
      <w:r w:rsidRPr="00F22DD4">
        <w:rPr>
          <w:sz w:val="20"/>
          <w:szCs w:val="20"/>
        </w:rPr>
        <w:t>(1), 128–141. https://doi.org/10.1080/09650792.2019.1689833</w:t>
      </w:r>
    </w:p>
    <w:p w14:paraId="47913682" w14:textId="77777777" w:rsidR="0013419B" w:rsidRPr="00F22DD4" w:rsidRDefault="0013419B" w:rsidP="0013419B">
      <w:pPr>
        <w:tabs>
          <w:tab w:val="left" w:pos="360"/>
        </w:tabs>
        <w:spacing w:before="240" w:after="0"/>
        <w:ind w:left="360" w:hanging="360"/>
      </w:pPr>
    </w:p>
    <w:sectPr w:rsidR="0013419B" w:rsidRPr="00F22DD4" w:rsidSect="00156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A187D"/>
    <w:multiLevelType w:val="hybridMultilevel"/>
    <w:tmpl w:val="444C6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ADD"/>
    <w:rsid w:val="001265FD"/>
    <w:rsid w:val="00130468"/>
    <w:rsid w:val="0013419B"/>
    <w:rsid w:val="00156C99"/>
    <w:rsid w:val="001C10EF"/>
    <w:rsid w:val="00327B38"/>
    <w:rsid w:val="00371A58"/>
    <w:rsid w:val="004111B4"/>
    <w:rsid w:val="004F297B"/>
    <w:rsid w:val="00562A0F"/>
    <w:rsid w:val="006307CE"/>
    <w:rsid w:val="00642847"/>
    <w:rsid w:val="006D0344"/>
    <w:rsid w:val="007A0D73"/>
    <w:rsid w:val="00823ADD"/>
    <w:rsid w:val="00AF0628"/>
    <w:rsid w:val="00B53D92"/>
    <w:rsid w:val="00BA6CFE"/>
    <w:rsid w:val="00DD7370"/>
    <w:rsid w:val="00E44F86"/>
    <w:rsid w:val="00EA5D82"/>
    <w:rsid w:val="00F22DD4"/>
    <w:rsid w:val="00FA1520"/>
    <w:rsid w:val="00FC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94218"/>
  <w15:chartTrackingRefBased/>
  <w15:docId w15:val="{E549A2A1-57C5-4DBE-83A9-24C2DADD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A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1A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A5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71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5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14767503198373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4300/JGME-D-15-00011.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80/02702711.2017.1290726" TargetMode="External"/><Relationship Id="rId11" Type="http://schemas.openxmlformats.org/officeDocument/2006/relationships/hyperlink" Target="https://doi.org/10.1111/napa.12143" TargetMode="External"/><Relationship Id="rId5" Type="http://schemas.openxmlformats.org/officeDocument/2006/relationships/hyperlink" Target="https://doi.org/10.1016/j.ijer.2019.02.015" TargetMode="External"/><Relationship Id="rId10" Type="http://schemas.openxmlformats.org/officeDocument/2006/relationships/hyperlink" Target="https://doi.org/10.5130/ijcre.v13i1.67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5130/ijcre.v11i1.5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3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Swisher,Marilyn E</dc:creator>
  <cp:keywords/>
  <dc:description/>
  <cp:lastModifiedBy>Swisher,Marilyn E</cp:lastModifiedBy>
  <cp:revision>7</cp:revision>
  <dcterms:created xsi:type="dcterms:W3CDTF">2021-03-15T21:09:00Z</dcterms:created>
  <dcterms:modified xsi:type="dcterms:W3CDTF">2021-03-22T07:00:00Z</dcterms:modified>
</cp:coreProperties>
</file>